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06151">
      <w:pPr>
        <w:shd w:val="clear" w:color="auto" w:fill="auto"/>
        <w:jc w:val="center"/>
        <w:rPr>
          <w:rFonts w:hint="eastAsia" w:hAnsi="宋体" w:cs="宋体"/>
          <w:b/>
          <w:bCs/>
          <w:color w:val="auto"/>
          <w:sz w:val="52"/>
          <w:szCs w:val="52"/>
          <w:highlight w:val="none"/>
          <w:lang w:eastAsia="zh-CN"/>
        </w:rPr>
      </w:pPr>
      <w:r>
        <w:rPr>
          <w:rFonts w:hint="eastAsia" w:hAnsi="宋体" w:cs="宋体"/>
          <w:b/>
          <w:bCs/>
          <w:color w:val="auto"/>
          <w:sz w:val="52"/>
          <w:szCs w:val="52"/>
          <w:highlight w:val="none"/>
          <w:lang w:eastAsia="zh-CN"/>
        </w:rPr>
        <w:t>2025年中省政法转移支付自定义装备</w:t>
      </w:r>
    </w:p>
    <w:p w14:paraId="5531933D">
      <w:pPr>
        <w:shd w:val="clear" w:color="auto" w:fill="auto"/>
        <w:jc w:val="center"/>
        <w:rPr>
          <w:rFonts w:hint="eastAsia" w:hAnsi="宋体" w:cs="宋体"/>
          <w:b/>
          <w:bCs/>
          <w:color w:val="auto"/>
          <w:sz w:val="52"/>
          <w:szCs w:val="52"/>
          <w:highlight w:val="none"/>
          <w:lang w:eastAsia="zh-CN"/>
        </w:rPr>
      </w:pPr>
      <w:r>
        <w:rPr>
          <w:rFonts w:hint="eastAsia" w:hAnsi="宋体" w:cs="宋体"/>
          <w:b/>
          <w:bCs/>
          <w:color w:val="auto"/>
          <w:sz w:val="52"/>
          <w:szCs w:val="52"/>
          <w:highlight w:val="none"/>
          <w:lang w:eastAsia="zh-CN"/>
        </w:rPr>
        <w:t>采购项目</w:t>
      </w:r>
    </w:p>
    <w:p w14:paraId="5EF022CD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52"/>
          <w:szCs w:val="52"/>
          <w:highlight w:val="none"/>
          <w:lang w:eastAsia="zh-CN"/>
        </w:rPr>
      </w:pPr>
    </w:p>
    <w:p w14:paraId="37353E2C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eastAsia="zh-CN"/>
        </w:rPr>
      </w:pPr>
    </w:p>
    <w:p w14:paraId="008BD95F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  <w:lang w:eastAsia="zh-CN"/>
        </w:rPr>
      </w:pPr>
      <w:bookmarkStart w:id="0" w:name="_GoBack"/>
      <w:bookmarkEnd w:id="0"/>
    </w:p>
    <w:p w14:paraId="372B0445">
      <w:pPr>
        <w:shd w:val="clear" w:color="auto" w:fill="auto"/>
        <w:rPr>
          <w:rFonts w:hint="eastAsia" w:ascii="宋体" w:hAnsi="宋体" w:eastAsia="宋体" w:cs="宋体"/>
          <w:color w:val="auto"/>
          <w:highlight w:val="none"/>
        </w:rPr>
      </w:pPr>
    </w:p>
    <w:p w14:paraId="7E317EF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（</w:t>
      </w:r>
      <w:r>
        <w:rPr>
          <w:rFonts w:hint="eastAsia" w:hAnsi="宋体" w:cs="宋体"/>
          <w:b/>
          <w:color w:val="auto"/>
          <w:sz w:val="36"/>
          <w:szCs w:val="36"/>
          <w:highlight w:val="none"/>
          <w:lang w:val="en-US" w:eastAsia="zh-CN"/>
        </w:rPr>
        <w:t>仅供参考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）</w:t>
      </w:r>
    </w:p>
    <w:p w14:paraId="545A4660">
      <w:pPr>
        <w:shd w:val="clear" w:color="auto" w:fill="auto"/>
        <w:jc w:val="both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4402747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43EE43B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76776E9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30B4204A">
      <w:pPr>
        <w:pStyle w:val="3"/>
        <w:spacing w:line="251" w:lineRule="auto"/>
        <w:rPr>
          <w:rFonts w:hint="eastAsia"/>
          <w:lang w:eastAsia="zh-CN"/>
        </w:rPr>
      </w:pPr>
    </w:p>
    <w:p w14:paraId="194E5E04">
      <w:pPr>
        <w:pStyle w:val="3"/>
        <w:spacing w:line="251" w:lineRule="auto"/>
        <w:rPr>
          <w:rFonts w:hint="eastAsia"/>
          <w:lang w:eastAsia="zh-CN"/>
        </w:rPr>
      </w:pPr>
    </w:p>
    <w:p w14:paraId="450D75CE">
      <w:pPr>
        <w:pStyle w:val="3"/>
        <w:spacing w:line="251" w:lineRule="auto"/>
      </w:pPr>
    </w:p>
    <w:p w14:paraId="7B770335">
      <w:pPr>
        <w:pStyle w:val="3"/>
        <w:spacing w:line="251" w:lineRule="auto"/>
      </w:pPr>
    </w:p>
    <w:p w14:paraId="02FFC011">
      <w:pPr>
        <w:pStyle w:val="3"/>
        <w:spacing w:line="251" w:lineRule="auto"/>
      </w:pPr>
    </w:p>
    <w:p w14:paraId="268D7ED2">
      <w:pPr>
        <w:pStyle w:val="3"/>
        <w:spacing w:line="251" w:lineRule="auto"/>
      </w:pPr>
    </w:p>
    <w:p w14:paraId="7B06671A">
      <w:pPr>
        <w:pStyle w:val="3"/>
        <w:spacing w:line="251" w:lineRule="auto"/>
      </w:pPr>
    </w:p>
    <w:p w14:paraId="364C72CE">
      <w:pPr>
        <w:pStyle w:val="3"/>
        <w:spacing w:line="251" w:lineRule="auto"/>
      </w:pPr>
    </w:p>
    <w:p w14:paraId="3ED4579B">
      <w:pPr>
        <w:pStyle w:val="3"/>
        <w:spacing w:line="252" w:lineRule="auto"/>
      </w:pPr>
    </w:p>
    <w:p w14:paraId="0EEE8889">
      <w:pPr>
        <w:pStyle w:val="3"/>
        <w:spacing w:line="252" w:lineRule="auto"/>
      </w:pPr>
    </w:p>
    <w:p w14:paraId="18600C2D">
      <w:pPr>
        <w:pStyle w:val="3"/>
        <w:spacing w:line="252" w:lineRule="auto"/>
      </w:pPr>
    </w:p>
    <w:p w14:paraId="43846F45">
      <w:pPr>
        <w:pStyle w:val="3"/>
        <w:rPr>
          <w:rFonts w:hint="eastAsia"/>
          <w:highlight w:val="none"/>
        </w:rPr>
      </w:pPr>
    </w:p>
    <w:p w14:paraId="27CC0911">
      <w:pPr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甲方(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采购人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)：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</w:t>
      </w:r>
    </w:p>
    <w:p w14:paraId="51B19935">
      <w:pPr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乙方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(供应商)：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</w:t>
      </w:r>
    </w:p>
    <w:p w14:paraId="71EA33AA">
      <w:pPr>
        <w:tabs>
          <w:tab w:val="left" w:pos="1995"/>
        </w:tabs>
        <w:spacing w:line="480" w:lineRule="auto"/>
        <w:ind w:left="1438" w:leftChars="595" w:hanging="10" w:firstLineChars="0"/>
        <w:jc w:val="left"/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签订时间：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年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月</w:t>
      </w:r>
      <w:r>
        <w:rPr>
          <w:rFonts w:hint="eastAsia" w:ascii="宋体" w:hAnsi="宋体" w:eastAsia="宋体" w:cs="宋体"/>
          <w:spacing w:val="23"/>
          <w:sz w:val="28"/>
          <w:szCs w:val="28"/>
          <w:highlight w:val="none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32"/>
          <w:szCs w:val="32"/>
          <w:highlight w:val="none"/>
        </w:rPr>
        <w:t>日</w:t>
      </w:r>
    </w:p>
    <w:p w14:paraId="708F5E0C">
      <w:pPr>
        <w:spacing w:line="225" w:lineRule="auto"/>
        <w:rPr>
          <w:rFonts w:ascii="宋体" w:hAnsi="宋体" w:eastAsia="宋体" w:cs="宋体"/>
          <w:sz w:val="35"/>
          <w:szCs w:val="35"/>
        </w:rPr>
        <w:sectPr>
          <w:footerReference r:id="rId3" w:type="default"/>
          <w:pgSz w:w="11906" w:h="16839"/>
          <w:pgMar w:top="1402" w:right="1437" w:bottom="1214" w:left="1458" w:header="0" w:footer="977" w:gutter="0"/>
          <w:cols w:space="720" w:num="1"/>
        </w:sectPr>
      </w:pPr>
    </w:p>
    <w:p w14:paraId="1CB4C30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（全称）：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</w:t>
      </w:r>
    </w:p>
    <w:p w14:paraId="0ECE5B2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（全称）：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                  </w:t>
      </w:r>
    </w:p>
    <w:p w14:paraId="73471A4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根据《中华人民共和国政府采购法》及实施条例、《中华人民共和国民法典》及其他有关法律、法规，遵循平等、自愿、公平和诚信的原则，双方就下述项目范围与相关服务事项协商一致，订立本合同。</w:t>
      </w:r>
    </w:p>
    <w:p w14:paraId="1BD7A58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一、项目概况</w:t>
      </w:r>
    </w:p>
    <w:p w14:paraId="09ADF9F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1.项目名称：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002CAA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2.项目地点：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40D7990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二、组成本合同的文件</w:t>
      </w:r>
    </w:p>
    <w:p w14:paraId="51BB400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1.协议书；</w:t>
      </w:r>
    </w:p>
    <w:p w14:paraId="0321677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2.中标通知书、投标文件、招标文件、澄清、招标补充文件；</w:t>
      </w:r>
    </w:p>
    <w:p w14:paraId="48EA5E2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.附录，即：附表内相关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清单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的范围和内容；</w:t>
      </w:r>
    </w:p>
    <w:p w14:paraId="701ED1A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本合同签订后，双方依法签订的补充协议也是本合同文件的组成部分。</w:t>
      </w:r>
    </w:p>
    <w:p w14:paraId="4B097D1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三、合同金额</w:t>
      </w:r>
    </w:p>
    <w:p w14:paraId="2218B72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1.本合同为总价合同。</w:t>
      </w:r>
    </w:p>
    <w:p w14:paraId="11C38A9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总价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（大写）：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（¥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）。</w:t>
      </w:r>
    </w:p>
    <w:p w14:paraId="66006762">
      <w:pPr>
        <w:pStyle w:val="3"/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合同金额即中标价。合同价格为含税价，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（中标人）提供产品所发生的一切费用（包括增值税等相关税费）等都已包含于合同价款中。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本合同总价还包含乙方应当提供的伴随服务和售后服务费用。</w:t>
      </w:r>
    </w:p>
    <w:p w14:paraId="458937EE">
      <w:pPr>
        <w:pStyle w:val="3"/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-SA"/>
        </w:rPr>
        <w:t>3.合同清单详见附件。</w:t>
      </w:r>
    </w:p>
    <w:p w14:paraId="4B9E050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四、结算方式</w:t>
      </w:r>
    </w:p>
    <w:p w14:paraId="05FDE2B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1、付款方式：所有产品验收合格后，由乙方开具真实发票，提供规定的付款资料后，甲方支付合同总价的100%</w:t>
      </w:r>
      <w:r>
        <w:rPr>
          <w:rFonts w:hint="eastAsia" w:hAnsi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1440A2D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2.乙方须向甲方出具合法有效的完税发票，甲方进行支付结算。</w:t>
      </w:r>
    </w:p>
    <w:p w14:paraId="45A2559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3.结算方式：银行转账。</w:t>
      </w:r>
    </w:p>
    <w:p w14:paraId="6A86B170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五、交货时间与地点</w:t>
      </w:r>
    </w:p>
    <w:p w14:paraId="3B2567A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1.交货时间（交货期）：自合同签订之日起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个日历天完成交货。</w:t>
      </w:r>
    </w:p>
    <w:p w14:paraId="3F1C914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2.交货地点：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甲方指定地点</w:t>
      </w:r>
    </w:p>
    <w:p w14:paraId="3684B36D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六、质保期</w:t>
      </w:r>
    </w:p>
    <w:p w14:paraId="7AC5CE5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质保期：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年。凡国家有规定的，优于招标文件要求的，按国家规定执行。中标人承诺超过招标文件要求的，按其承诺的质保期进行质保。</w:t>
      </w:r>
    </w:p>
    <w:p w14:paraId="5728D60E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、内容及要求</w:t>
      </w:r>
    </w:p>
    <w:p w14:paraId="1E4544DB">
      <w:pPr>
        <w:keepNext w:val="0"/>
        <w:keepLines w:val="0"/>
        <w:pageBreakBefore w:val="0"/>
        <w:widowControl w:val="0"/>
        <w:shd w:val="clear" w:color="auto" w:fill="auto"/>
        <w:tabs>
          <w:tab w:val="left" w:pos="84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即交付的产品、服务内容、数量与投标文件、招标文件等所指明的，或者与本合同所指明的产品、服务内容相一致。（附清单）</w:t>
      </w:r>
    </w:p>
    <w:p w14:paraId="42DC79F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、运输、安装、调试要求</w:t>
      </w:r>
    </w:p>
    <w:p w14:paraId="5F2A843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根据产品特性，自行选择运输及包装方式，承担一切运输费用，包括从生产厂到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指定交货地点所需的装卸、运输（含保险费）及其他一切费用。</w:t>
      </w:r>
    </w:p>
    <w:p w14:paraId="28BD3E21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安装、调试及试运行的进度计划表。</w:t>
      </w:r>
    </w:p>
    <w:p w14:paraId="5351768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应在合同规定的安装调试期内完成该项工作。如因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责任而造成延期，每超过一天按合同总价款的（1‰）支付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误期赔偿金，直至交货或提供服务结束为止，所有因延期而产生的费用由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7ED3058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4、安装和调试期间所发生的费用均由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负责。</w:t>
      </w:r>
    </w:p>
    <w:p w14:paraId="733794C1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应对安装调试等实施过程的安全负责，如发生人身伤亡、财产损失的由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负责解决并承担全部责任。</w:t>
      </w:r>
    </w:p>
    <w:p w14:paraId="46E93BAE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、技术支持</w:t>
      </w:r>
    </w:p>
    <w:p w14:paraId="4E2B30A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1、提供质保期内全年7×24小时的技术咨询服务。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怠于或无法提供技术具备的，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有权委托第三方处理，由此产生的费用和后果由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指定的项目总协调人必须是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公司管理层人员。因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的人员变更原因所造成的任何项目质量、进度滞后的后果，由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承担。</w:t>
      </w:r>
    </w:p>
    <w:p w14:paraId="7E9CAF3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在项目实施过程中，质量保障人员、资源不足或者执行不力，给项目质量带来的风险超出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认定的允许范围时，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可终止本项目的合作并进行索赔。</w:t>
      </w:r>
    </w:p>
    <w:p w14:paraId="443CEB3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十、技术培训</w:t>
      </w:r>
    </w:p>
    <w:p w14:paraId="50ADB3C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应包括产品使用操作、保养、维修等培训内容。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需按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要求的时间为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免费培训技术人员若干名，培训服务以受培训人员熟练掌握相应技能为原则。在产品投入使用初期进行必要的跟踪指导，保障产品的稳定运行。</w:t>
      </w:r>
    </w:p>
    <w:p w14:paraId="2135080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、质量保证</w:t>
      </w:r>
    </w:p>
    <w:p w14:paraId="4E8E222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提供的产品及材料必须保证质量可靠，为市场最新或主流产品，进货渠道正常，配置合理齐全，应全面满足招标文件的要求，招标文件未明确要求的内容，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须按采购产品主流标准配置或以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的补充要求为准。所供产品工艺质量应严格按国家最新发布的规范标准执行，如发生质量问题由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承担全部责任。</w:t>
      </w:r>
    </w:p>
    <w:p w14:paraId="76FBE412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应保证所有产品的完好无损包括配套包装，如有缺漏、损坏，由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负责调换、补齐或赔偿。</w:t>
      </w:r>
    </w:p>
    <w:p w14:paraId="102CFC09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使用产品过程中因产品质量、产品缺陷及安装质量等造成人身伤亡、财产损失的，由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负责解决并承担全部责任。</w:t>
      </w:r>
    </w:p>
    <w:p w14:paraId="6537469B">
      <w:pPr>
        <w:keepNext w:val="0"/>
        <w:keepLines w:val="0"/>
        <w:pageBreakBefore w:val="0"/>
        <w:widowControl w:val="0"/>
        <w:shd w:val="clear" w:color="auto" w:fill="auto"/>
        <w:tabs>
          <w:tab w:val="left" w:pos="108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应提供可承担维修职能的维护技术人员，并提供地点、联系人及联系电话（服务热线），随时解答各种疑问。</w:t>
      </w:r>
    </w:p>
    <w:p w14:paraId="3E4346DF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、对于存在质量问题或者短少的产品，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应在接到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的通知2个日历日内负责修复，调换、重新制作或补齐。</w:t>
      </w:r>
    </w:p>
    <w:p w14:paraId="764D212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、验收</w:t>
      </w:r>
    </w:p>
    <w:p w14:paraId="7F84EEA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1.货物验收由甲方组织，乙方配合，并按下列程序进行：</w:t>
      </w:r>
    </w:p>
    <w:p w14:paraId="212477F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（一）本项目验收费用，由乙方自行承担。</w:t>
      </w:r>
    </w:p>
    <w:p w14:paraId="4DD22B2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二）初验：产品到达交货地点后，乙方须提供质检部门产品抽样检查合格的检测报告（或生产厂家自检报告）及所提供产品的合格证、装箱清单、配件、随机工具、用户使用手册（产品使用说明书）、保修卡等资料交付给甲方，甲方根据合同要求，对产品进行外观验收、确认产品的产地、规格、型号和数量，甲方和乙方共同签署到货验收单。未签收到货验收单的产品不得擅自开箱安装。</w:t>
      </w:r>
    </w:p>
    <w:p w14:paraId="75205A9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三）终验：产品安装、调试并正常运行后，乙方进行自测并形成自测报告，出现的问题限期整改。自检最终通过后，乙方提出验收申请，甲方确认乙方的自检内容后，会同乙方（必要时请有关专家）进行最终验收。验收合格后，填写项目验收单作为对产品的最终认可。</w:t>
      </w:r>
    </w:p>
    <w:p w14:paraId="2532F75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2、货物验收依据：</w:t>
      </w:r>
    </w:p>
    <w:p w14:paraId="188E0E3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（1）招标文件；</w:t>
      </w:r>
    </w:p>
    <w:p w14:paraId="4603D3E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（2）投标文件；</w:t>
      </w:r>
    </w:p>
    <w:p w14:paraId="542E7AB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（3）采购合同及补充协议；</w:t>
      </w:r>
    </w:p>
    <w:p w14:paraId="720347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（4）质检部门抽样检查货物（产品）合格的检测报告；</w:t>
      </w:r>
    </w:p>
    <w:p w14:paraId="47DCB76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（5）国家、行业相应的标准、规范。</w:t>
      </w:r>
    </w:p>
    <w:p w14:paraId="43E464C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3.货物验收时发现问题的处理办法：</w:t>
      </w:r>
    </w:p>
    <w:p w14:paraId="76AAE25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（1）乙方提供不符合招标文件和本合同规定的货物（产品），甲方有权拒绝接受；</w:t>
      </w:r>
    </w:p>
    <w:p w14:paraId="56B2385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2）如发现所交付的货物有短装、次品、损坏或其它不符合标准及本合同规定之情形者，甲方有权要求更换货物（产品），同时做出详尽的现场记录，或由甲乙双方签署备忘录，此现场记录或备忘录可用作补充、缺失和更换损坏部件或更换整个货物（产品）有效证据，由此产生的时间延误与有关费用由乙方承担，验收期限相应顺延；</w:t>
      </w:r>
    </w:p>
    <w:p w14:paraId="1C91C6B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（3）如货物经乙方</w:t>
      </w:r>
      <w:r>
        <w:rPr>
          <w:rFonts w:ascii="宋体" w:hAnsi="宋体"/>
          <w:color w:val="000000"/>
          <w:sz w:val="21"/>
          <w:szCs w:val="21"/>
          <w:highlight w:val="none"/>
          <w:u w:val="single"/>
        </w:rPr>
        <w:t>2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次维修仍不能达到合同约定的质量标准，甲方有权退货，并视作乙方不能交付货物而须支付违约赔偿金给甲方，甲方还可依法追究乙方的违约责任； </w:t>
      </w:r>
    </w:p>
    <w:p w14:paraId="7D41C5E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61" w:leftChars="67" w:firstLine="317" w:firstLineChars="151"/>
        <w:textAlignment w:val="auto"/>
        <w:rPr>
          <w:rFonts w:hint="eastAsia" w:ascii="宋体" w:hAns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（4）货物安装完成后</w:t>
      </w:r>
      <w:r>
        <w:rPr>
          <w:rFonts w:ascii="宋体" w:hAnsi="宋体"/>
          <w:color w:val="000000"/>
          <w:sz w:val="21"/>
          <w:szCs w:val="21"/>
          <w:highlight w:val="none"/>
          <w:u w:val="single"/>
        </w:rPr>
        <w:t>10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日内，甲方无故不进行验收工作并已使用货物的，视同已安装调试完成并验收合格；</w:t>
      </w:r>
    </w:p>
    <w:p w14:paraId="415402B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、保密</w:t>
      </w:r>
    </w:p>
    <w:p w14:paraId="53E6F020">
      <w:pPr>
        <w:keepNext w:val="0"/>
        <w:keepLines w:val="0"/>
        <w:pageBreakBefore w:val="0"/>
        <w:widowControl w:val="0"/>
        <w:shd w:val="clear" w:color="auto" w:fill="auto"/>
        <w:tabs>
          <w:tab w:val="left" w:pos="1080"/>
        </w:tabs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对工作中了解到的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的技术、机密等进行严格保密，不得向他人泄漏。本合同的解除或终止不免除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应承担的保密义务。</w:t>
      </w:r>
    </w:p>
    <w:p w14:paraId="7904C1C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、知识产权</w:t>
      </w:r>
    </w:p>
    <w:p w14:paraId="21DF297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应对所供产品具有或已取得合法知识产权，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应保证所供产品及服务不会出现因第三方提出侵犯其专利权、商标权或其它知识产权而引发法律或经济纠纷，否则由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负责解决并承担全部责任；如因此影响到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的正常使用，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有权单方解除本合同，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应无条件向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退回已收取的全部合同价款，给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造成损失的，由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一并赔偿。</w:t>
      </w:r>
    </w:p>
    <w:p w14:paraId="54CC714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、合同争议的解决</w:t>
      </w:r>
    </w:p>
    <w:p w14:paraId="589DCDF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合同执行中发生争议的，当事人双方应协商解决。协商达不成一致时，可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向有管辖权的人民法院提起诉讼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6762A9A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违约责任</w:t>
      </w:r>
    </w:p>
    <w:p w14:paraId="19756DF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依据《中华人民共和国民法典》、《中华人民共和国政府采购法》、《中华人民共和国政府采购法实施条例》的相关条款和本合同约定，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未全面履行合同义务或者发生违约，采购单位会同采购代理机构有权终止合同，依法向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进行经济索赔，并报请政府采购监督管理机关进行相应的行政处罚。采购单位违约的，应当赔偿给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造成的经济损失。</w:t>
      </w:r>
    </w:p>
    <w:p w14:paraId="35E06CE5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十</w:t>
      </w: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、其他（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在合同中具体明确）</w:t>
      </w:r>
    </w:p>
    <w:p w14:paraId="6346E02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十八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、监督和管理</w:t>
      </w:r>
    </w:p>
    <w:p w14:paraId="561340E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1、政府采购合同履行中，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需追加与合同标的相同的货物、工程或者服务的，在不改变合同其他条款的前提下，可以与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协商签订补充合同，但所有补充合同的采购金额不得超过原合同采购金额的10%。</w:t>
      </w:r>
    </w:p>
    <w:p w14:paraId="4273B61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hAnsi="宋体" w:cs="宋体"/>
          <w:b/>
          <w:color w:val="auto"/>
          <w:sz w:val="21"/>
          <w:szCs w:val="21"/>
          <w:highlight w:val="none"/>
          <w:lang w:val="en-US" w:eastAsia="zh-CN"/>
        </w:rPr>
        <w:t>十九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合同订立</w:t>
      </w:r>
    </w:p>
    <w:p w14:paraId="3E4A6557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1.订立时间：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日。</w:t>
      </w:r>
    </w:p>
    <w:p w14:paraId="3AA58863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2.订立地点：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02BF1A22">
      <w:pPr>
        <w:keepNext w:val="0"/>
        <w:keepLines w:val="0"/>
        <w:pageBreakBefore w:val="0"/>
        <w:widowControl w:val="0"/>
        <w:shd w:val="clear" w:color="auto" w:fill="auto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3.本合同一式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份，具有同等法律效力，双方各执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份。各方签字盖章后生效，合同执行完毕自动失效。（合同的服务承诺则长期有效）。</w:t>
      </w:r>
    </w:p>
    <w:p w14:paraId="0160CEC0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以下无正文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</w:p>
    <w:p w14:paraId="1A62BF8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2046C07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（盖章）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（盖章）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0075E59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地址：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7B9FE29C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邮政编码：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346E75E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法定代表人或其授权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法定代表人或其授权</w:t>
      </w:r>
    </w:p>
    <w:p w14:paraId="1D797488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（签字）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（签字）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77D0126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5853734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账号：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账号：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882ABED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电话：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5283E5DB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传真：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传真：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1803AC6A">
      <w:pPr>
        <w:keepNext w:val="0"/>
        <w:keepLines w:val="0"/>
        <w:pageBreakBefore w:val="0"/>
        <w:widowControl w:val="0"/>
        <w:shd w:val="clear" w:color="auto" w:fill="auto"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15" w:firstLineChars="198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hAnsi="宋体" w:cs="宋体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电子邮箱：</w:t>
      </w:r>
      <w:r>
        <w:rPr>
          <w:rFonts w:hint="eastAsia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</w:p>
    <w:p w14:paraId="623801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br w:type="page"/>
      </w:r>
    </w:p>
    <w:p w14:paraId="0550726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655133D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outlineLvl w:val="9"/>
        <w:rPr>
          <w:rFonts w:hint="default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/>
          <w:bCs w:val="0"/>
          <w:color w:val="auto"/>
          <w:sz w:val="21"/>
          <w:szCs w:val="21"/>
          <w:highlight w:val="none"/>
          <w:lang w:eastAsia="zh-CN"/>
        </w:rPr>
        <w:t>附件</w:t>
      </w:r>
      <w:r>
        <w:rPr>
          <w:rFonts w:hint="eastAsia" w:hAnsi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1</w:t>
      </w:r>
    </w:p>
    <w:p w14:paraId="5874BEF5">
      <w:pPr>
        <w:shd w:val="clear" w:color="auto" w:fill="auto"/>
        <w:spacing w:after="12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供货内容一览表</w:t>
      </w:r>
    </w:p>
    <w:p w14:paraId="64AEEBB7">
      <w:pPr>
        <w:spacing w:line="219" w:lineRule="auto"/>
        <w:ind w:left="492"/>
        <w:rPr>
          <w:rFonts w:hint="eastAsia" w:asciiTheme="minorEastAsia" w:hAnsiTheme="minorEastAsia" w:eastAsiaTheme="minorEastAsia" w:cstheme="minorEastAsia"/>
          <w:spacing w:val="-1"/>
          <w:sz w:val="21"/>
          <w:szCs w:val="21"/>
          <w:lang w:val="en-US" w:eastAsia="zh-Hans"/>
        </w:rPr>
      </w:pPr>
    </w:p>
    <w:p w14:paraId="164B82B3"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E5573">
    <w:pPr>
      <w:spacing w:line="226" w:lineRule="exact"/>
      <w:ind w:left="440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position w:val="1"/>
        <w:sz w:val="18"/>
        <w:szCs w:val="18"/>
      </w:rPr>
      <w:t>43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F210E">
    <w:pPr>
      <w:spacing w:line="226" w:lineRule="exact"/>
      <w:ind w:left="443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"/>
        <w:position w:val="1"/>
        <w:sz w:val="18"/>
        <w:szCs w:val="18"/>
      </w:rPr>
      <w:t>48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30756"/>
    <w:rsid w:val="142C1E61"/>
    <w:rsid w:val="1B650AE3"/>
    <w:rsid w:val="216B438D"/>
    <w:rsid w:val="4C23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3108</Words>
  <Characters>3135</Characters>
  <Lines>0</Lines>
  <Paragraphs>0</Paragraphs>
  <TotalTime>1</TotalTime>
  <ScaleCrop>false</ScaleCrop>
  <LinksUpToDate>false</LinksUpToDate>
  <CharactersWithSpaces>3732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2025-09-23T10:22:00Z</dcterms:created>
  <dc:creator>ZBB</dc:creator>
  <cp:lastModifiedBy>王龙飞</cp:lastModifiedBy>
  <dcterms:modified xsi:type="dcterms:W3CDTF">2025-10-28T01:24:04Z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0A88B6AFDB6D41FAA1652205E00FBEED_11</vt:lpwstr>
  </property>
  <property fmtid="{D5CDD505-2E9C-101B-9397-08002B2CF9AE}" pid="4" name="KSOTemplateDocerSaveRecord">
    <vt:lpwstr>eyJoZGlkIjoiNmYwZmE4NTMxZjk3NmFlMGFlNjMwNTljNzNjMTUxN2IiLCJ1c2VySWQiOiI2MzU2MzM5MTIifQ==</vt:lpwstr>
  </property>
</Properties>
</file>